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D03722" w:rsidRPr="00D03722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  <w:r w:rsidRPr="00FC04A0">
        <w:rPr>
          <w:rFonts w:eastAsia="Calibri"/>
          <w:b/>
          <w:sz w:val="22"/>
          <w:szCs w:val="22"/>
          <w:lang w:eastAsia="en-US"/>
        </w:rPr>
        <w:t>ТЕХНИЧЕСКОЕ ЗАДАНИЕ</w:t>
      </w: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Pr="00423D54" w:rsidRDefault="00973F56" w:rsidP="00423D54">
      <w:pPr>
        <w:tabs>
          <w:tab w:val="clear" w:pos="1134"/>
        </w:tabs>
        <w:kinsoku/>
        <w:overflowPunct/>
        <w:autoSpaceDE/>
        <w:autoSpaceDN/>
        <w:spacing w:after="120" w:line="200" w:lineRule="exact"/>
        <w:ind w:firstLine="0"/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Поставка </w:t>
      </w:r>
      <w:r w:rsidR="00423D54" w:rsidRPr="00423D54">
        <w:rPr>
          <w:rFonts w:eastAsia="Calibri"/>
          <w:szCs w:val="24"/>
          <w:lang w:eastAsia="en-US"/>
        </w:rPr>
        <w:t>бутилированной негазированной артезианской питьевой воды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120" w:line="200" w:lineRule="exact"/>
        <w:ind w:firstLine="0"/>
        <w:jc w:val="center"/>
        <w:rPr>
          <w:rFonts w:eastAsia="Calibri"/>
          <w:color w:val="000000"/>
          <w:sz w:val="30"/>
          <w:szCs w:val="30"/>
          <w:lang w:eastAsia="en-US"/>
        </w:rPr>
      </w:pPr>
      <w:r w:rsidRPr="00423D54">
        <w:rPr>
          <w:rFonts w:eastAsia="Calibri"/>
          <w:szCs w:val="24"/>
          <w:lang w:eastAsia="en-US"/>
        </w:rPr>
        <w:t xml:space="preserve"> глубокой очистки первой категории, из подземного источника водоснабжения» для нужд Акционерного общества «</w:t>
      </w:r>
      <w:proofErr w:type="gramStart"/>
      <w:r w:rsidRPr="00423D54">
        <w:rPr>
          <w:rFonts w:eastAsia="Calibri"/>
          <w:szCs w:val="24"/>
          <w:lang w:eastAsia="en-US"/>
        </w:rPr>
        <w:t>Топливо-заправочный</w:t>
      </w:r>
      <w:proofErr w:type="gramEnd"/>
      <w:r w:rsidRPr="00423D54">
        <w:rPr>
          <w:rFonts w:eastAsia="Calibri"/>
          <w:szCs w:val="24"/>
          <w:lang w:eastAsia="en-US"/>
        </w:rPr>
        <w:t xml:space="preserve"> сервис»</w:t>
      </w: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"/>
        <w:gridCol w:w="2800"/>
        <w:gridCol w:w="6657"/>
      </w:tblGrid>
      <w:tr w:rsidR="00423D54" w:rsidRPr="00423D54" w:rsidTr="00423D54">
        <w:trPr>
          <w:trHeight w:val="409"/>
        </w:trPr>
        <w:tc>
          <w:tcPr>
            <w:tcW w:w="466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05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6681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Акционерное общество «Топливо - заправочный сервис».</w:t>
            </w:r>
          </w:p>
        </w:tc>
      </w:tr>
      <w:tr w:rsidR="00423D54" w:rsidRPr="00423D54" w:rsidTr="004D0EA4">
        <w:trPr>
          <w:trHeight w:val="567"/>
        </w:trPr>
        <w:tc>
          <w:tcPr>
            <w:tcW w:w="466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05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6681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Поставка  бутилированной негазированной артезианской питьевой воды глубокой очистки первой категории, из подземного источника водоснабжения</w:t>
            </w:r>
          </w:p>
        </w:tc>
      </w:tr>
      <w:tr w:rsidR="00423D54" w:rsidRPr="00423D54" w:rsidTr="004D0EA4">
        <w:trPr>
          <w:trHeight w:val="767"/>
        </w:trPr>
        <w:tc>
          <w:tcPr>
            <w:tcW w:w="466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05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 xml:space="preserve">Перечень, технические характеристики и количество требуемого товара </w:t>
            </w:r>
          </w:p>
        </w:tc>
        <w:tc>
          <w:tcPr>
            <w:tcW w:w="6681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Приложение № 1 – Технические характеристики.</w:t>
            </w:r>
          </w:p>
          <w:p w:rsidR="00423D54" w:rsidRPr="00423D54" w:rsidRDefault="00423D54" w:rsidP="00423D54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23D54" w:rsidRPr="00423D54" w:rsidTr="004D0EA4">
        <w:trPr>
          <w:trHeight w:val="567"/>
        </w:trPr>
        <w:tc>
          <w:tcPr>
            <w:tcW w:w="466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805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Требования к применению опциона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Опцион Покупателя +30 / -70 процентов от общего количества продукции (услуг).</w:t>
            </w:r>
          </w:p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423D54" w:rsidRPr="00423D54" w:rsidTr="004D0EA4">
        <w:trPr>
          <w:trHeight w:val="567"/>
        </w:trPr>
        <w:tc>
          <w:tcPr>
            <w:tcW w:w="466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805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423D54" w:rsidRPr="00423D54" w:rsidRDefault="00423D54" w:rsidP="002C3EA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1.Поставка товара осуществляется 1 раз в 2 недели или еженедельно в один и тот же день недели, парт</w:t>
            </w:r>
            <w:r w:rsidR="00C90BAD">
              <w:rPr>
                <w:rFonts w:eastAsia="Calibri"/>
                <w:sz w:val="20"/>
                <w:szCs w:val="20"/>
                <w:lang w:eastAsia="en-US"/>
              </w:rPr>
              <w:t xml:space="preserve">иями, согласно предоставленной </w:t>
            </w:r>
            <w:r w:rsidRPr="00423D54">
              <w:rPr>
                <w:rFonts w:eastAsia="Calibri"/>
                <w:sz w:val="20"/>
                <w:szCs w:val="20"/>
                <w:lang w:eastAsia="en-US"/>
              </w:rPr>
              <w:t>Покупателем заявки. Минимальная партия поставки в месяц – 100 шт.</w:t>
            </w:r>
          </w:p>
          <w:p w:rsidR="00423D54" w:rsidRPr="00423D54" w:rsidRDefault="00423D54" w:rsidP="002C3EA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 xml:space="preserve">2.Срок исполнения заявки на поставку не более 1 рабочего дня. </w:t>
            </w:r>
          </w:p>
          <w:p w:rsidR="00423D54" w:rsidRPr="00423D54" w:rsidRDefault="00423D54" w:rsidP="002C3EA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3.Первые несколько партий в общем количестве 200 бутылей поставляются без залоговой стоимости бутылей и без обмена на порожние бутыли. Последующие поставки партий питьевой воды – в обмен на порожние бутыли.</w:t>
            </w:r>
          </w:p>
          <w:p w:rsidR="00423D54" w:rsidRPr="00423D54" w:rsidRDefault="00423D54" w:rsidP="002C3EA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4. При первой поставке питьевой воды поставщик передает покупателю в пользование 29 кулеров, остальные предоставляются по запросу покупателя.</w:t>
            </w:r>
          </w:p>
          <w:p w:rsidR="00423D54" w:rsidRPr="00423D54" w:rsidRDefault="00423D54" w:rsidP="002C3EA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5. Заключительная поставка по согласованию сторон может быть без обмена на порожние бутыли, которые будут возвращены Покупателем по мере их использования до окончания срока действия договора.</w:t>
            </w:r>
          </w:p>
        </w:tc>
      </w:tr>
      <w:tr w:rsidR="00423D54" w:rsidRPr="00423D54" w:rsidTr="00854EFA">
        <w:trPr>
          <w:trHeight w:val="325"/>
        </w:trPr>
        <w:tc>
          <w:tcPr>
            <w:tcW w:w="466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805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Срок действия договора 12 месяцев с даты подписания договора.</w:t>
            </w:r>
          </w:p>
        </w:tc>
      </w:tr>
      <w:tr w:rsidR="00423D54" w:rsidRPr="00423D54" w:rsidTr="004D0EA4">
        <w:trPr>
          <w:trHeight w:val="846"/>
        </w:trPr>
        <w:tc>
          <w:tcPr>
            <w:tcW w:w="466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805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 xml:space="preserve">Гарантийный срок 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423D54" w:rsidRPr="00423D54" w:rsidRDefault="00423D54" w:rsidP="00423D54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 xml:space="preserve">1. Срок годности к моменту поставки должен определяться на основании </w:t>
            </w:r>
            <w:proofErr w:type="spellStart"/>
            <w:r w:rsidRPr="00423D54">
              <w:rPr>
                <w:rFonts w:eastAsia="Calibri"/>
                <w:sz w:val="20"/>
                <w:szCs w:val="20"/>
                <w:lang w:eastAsia="en-US"/>
              </w:rPr>
              <w:t>СанПИН</w:t>
            </w:r>
            <w:proofErr w:type="spellEnd"/>
            <w:r w:rsidRPr="00423D54">
              <w:rPr>
                <w:rFonts w:eastAsia="Calibri"/>
                <w:sz w:val="20"/>
                <w:szCs w:val="20"/>
                <w:lang w:eastAsia="en-US"/>
              </w:rPr>
              <w:t xml:space="preserve"> 2.3.2.1324-03 и составлять не менее 6-ти месяцев с даты изготовления. Остаточный срок годности на Товар на дату поставки должен быть не менее 70% от указанного срока реализации (годности) на упаковке.</w:t>
            </w:r>
          </w:p>
        </w:tc>
      </w:tr>
      <w:tr w:rsidR="00423D54" w:rsidRPr="00423D54" w:rsidTr="004D0EA4">
        <w:trPr>
          <w:trHeight w:val="567"/>
        </w:trPr>
        <w:tc>
          <w:tcPr>
            <w:tcW w:w="466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805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Адрес поставки</w:t>
            </w:r>
          </w:p>
        </w:tc>
        <w:tc>
          <w:tcPr>
            <w:tcW w:w="6681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 xml:space="preserve">г. Москва, Заводское шоссе, д.2, склад ГСМ (Горюче-смазочных материалов) №1; </w:t>
            </w:r>
          </w:p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- опасный производственный объект (на основании Федерального закона ФЗ -116 от 21.07.1997г.);</w:t>
            </w:r>
          </w:p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Объект авиационной инфраструктуры.</w:t>
            </w:r>
          </w:p>
        </w:tc>
      </w:tr>
      <w:tr w:rsidR="00423D54" w:rsidRPr="00423D54" w:rsidTr="004D0EA4">
        <w:trPr>
          <w:trHeight w:val="567"/>
        </w:trPr>
        <w:tc>
          <w:tcPr>
            <w:tcW w:w="466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805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 xml:space="preserve">Стоимость товара </w:t>
            </w:r>
          </w:p>
        </w:tc>
        <w:tc>
          <w:tcPr>
            <w:tcW w:w="6681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 xml:space="preserve">1. Цена на товар фиксируется на период действия договора и изменению не подлежит. </w:t>
            </w:r>
          </w:p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2. В стоимость товара должны быть включены все расходы по погрузке товара, транспортировке товара до пункта назначения, разгрузке товара на складе Покупателя, а также залоговая стоимость за пользование бутылями.</w:t>
            </w:r>
          </w:p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3. В стоимость товара должна быть включена аренда кулеров с функциями нагрева и охлаждения воды, включая их ежеквартальное обслуживание и дезинфекцию по согласованию с Покупателем, в количестве 35 шт.</w:t>
            </w:r>
          </w:p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Поставщик должен производить ремонт кулеров в случае их поломки и обмен неисправных кулеров на исправные бесплатно.</w:t>
            </w:r>
          </w:p>
        </w:tc>
      </w:tr>
      <w:tr w:rsidR="00423D54" w:rsidRPr="00423D54" w:rsidTr="004D0EA4">
        <w:trPr>
          <w:trHeight w:val="567"/>
        </w:trPr>
        <w:tc>
          <w:tcPr>
            <w:tcW w:w="466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lastRenderedPageBreak/>
              <w:t>10.</w:t>
            </w:r>
          </w:p>
        </w:tc>
        <w:tc>
          <w:tcPr>
            <w:tcW w:w="2805" w:type="dxa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Технические требования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423D54" w:rsidRPr="00423D54" w:rsidRDefault="00423D54" w:rsidP="00423D54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 xml:space="preserve"> 1.Качество товара должно быть подтверждено следующими документами: сертификатом качества завода-изготовителя, санитарно-эпидемиологическим заключением на воду источника и на готовую продукцию, нормативной документацией на готовую продукцию (техническими условиями), санитарно-эпидемиологическим заключением на бутыли (ёмкости) по их безопасности с учетом максимальных сроков хранения продукции, сертификатом соответствия готовой продукции, а так же другими документами, которые являются обязательными для данного товара. Все документы должны быть оформлены на русском языке.</w:t>
            </w:r>
          </w:p>
          <w:p w:rsidR="00423D54" w:rsidRPr="00423D54" w:rsidRDefault="00423D54" w:rsidP="00423D54">
            <w:pPr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2.Товар, предлагаемый к поставке, должен полностью соответствовать параметрам и характеристикам технического задания.</w:t>
            </w:r>
          </w:p>
        </w:tc>
      </w:tr>
      <w:tr w:rsidR="00423D54" w:rsidRPr="00423D54" w:rsidTr="008A18E4">
        <w:trPr>
          <w:trHeight w:val="361"/>
        </w:trPr>
        <w:tc>
          <w:tcPr>
            <w:tcW w:w="466" w:type="dxa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23D54">
              <w:rPr>
                <w:rFonts w:ascii="Calibri" w:eastAsia="Calibri" w:hAnsi="Calibri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2805" w:type="dxa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Требования к исполнителю</w:t>
            </w:r>
          </w:p>
        </w:tc>
        <w:tc>
          <w:tcPr>
            <w:tcW w:w="6681" w:type="dxa"/>
            <w:shd w:val="clear" w:color="auto" w:fill="auto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Не</w:t>
            </w:r>
            <w:bookmarkStart w:id="2" w:name="_GoBack"/>
            <w:bookmarkEnd w:id="2"/>
            <w:r w:rsidRPr="00423D54">
              <w:rPr>
                <w:rFonts w:eastAsia="Calibri"/>
                <w:sz w:val="20"/>
                <w:szCs w:val="20"/>
                <w:lang w:eastAsia="en-US"/>
              </w:rPr>
              <w:t xml:space="preserve"> применимо</w:t>
            </w:r>
          </w:p>
        </w:tc>
      </w:tr>
      <w:tr w:rsidR="00423D54" w:rsidRPr="00423D54" w:rsidTr="00423D54">
        <w:trPr>
          <w:trHeight w:val="2781"/>
        </w:trPr>
        <w:tc>
          <w:tcPr>
            <w:tcW w:w="466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2805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681" w:type="dxa"/>
            <w:vAlign w:val="center"/>
          </w:tcPr>
          <w:p w:rsidR="00423D54" w:rsidRPr="00423D54" w:rsidRDefault="00423D54" w:rsidP="00423D54">
            <w:pPr>
              <w:tabs>
                <w:tab w:val="clear" w:pos="1134"/>
                <w:tab w:val="left" w:pos="33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-Сертификат качества завода-изготовителя.</w:t>
            </w:r>
          </w:p>
          <w:p w:rsidR="00423D54" w:rsidRPr="00423D54" w:rsidRDefault="00423D54" w:rsidP="00423D54">
            <w:pPr>
              <w:tabs>
                <w:tab w:val="clear" w:pos="1134"/>
                <w:tab w:val="left" w:pos="33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-Санитарно-эпидемиологическое заключение на воду источника.</w:t>
            </w:r>
          </w:p>
          <w:p w:rsidR="00423D54" w:rsidRPr="00423D54" w:rsidRDefault="00423D54" w:rsidP="00423D54">
            <w:pPr>
              <w:tabs>
                <w:tab w:val="clear" w:pos="1134"/>
                <w:tab w:val="left" w:pos="33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-Санитарно-эпидемиологическое заключение на готовую продукцию.</w:t>
            </w:r>
          </w:p>
          <w:p w:rsidR="00423D54" w:rsidRPr="00423D54" w:rsidRDefault="00423D54" w:rsidP="00423D54">
            <w:pPr>
              <w:tabs>
                <w:tab w:val="clear" w:pos="1134"/>
                <w:tab w:val="left" w:pos="33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-Нормативная документация на готовую продукцию (технические условия).</w:t>
            </w:r>
          </w:p>
          <w:p w:rsidR="00423D54" w:rsidRPr="00423D54" w:rsidRDefault="00423D54" w:rsidP="00423D54">
            <w:pPr>
              <w:tabs>
                <w:tab w:val="clear" w:pos="1134"/>
                <w:tab w:val="left" w:pos="33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 xml:space="preserve">-Санитарно-эпидемиологическое заключение на бутыли (ёмкости) по их безопасности с учетом максимальных сроков хранения продукции. </w:t>
            </w:r>
          </w:p>
          <w:p w:rsidR="00423D54" w:rsidRPr="00423D54" w:rsidRDefault="00423D54" w:rsidP="00423D5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-Сертификат соответствия готовой продукции.</w:t>
            </w:r>
          </w:p>
        </w:tc>
      </w:tr>
    </w:tbl>
    <w:p w:rsid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Default="00423D5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Default="00423D5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Default="00423D5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Default="00423D5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Default="00423D5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Default="00423D5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Default="00423D5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Default="00423D5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Default="00423D5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Default="00423D5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Default="00423D5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Default="00423D5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Default="00423D5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Default="00423D5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Default="00423D5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Default="00423D5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Default="00423D5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Default="00423D5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Default="00423D5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Default="00423D5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Default="00423D5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Default="00423D5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sz w:val="22"/>
          <w:szCs w:val="22"/>
          <w:lang w:eastAsia="en-US"/>
        </w:rPr>
      </w:pPr>
      <w:r w:rsidRPr="00423D54">
        <w:rPr>
          <w:rFonts w:eastAsia="Calibri"/>
          <w:sz w:val="22"/>
          <w:szCs w:val="22"/>
          <w:lang w:eastAsia="en-US"/>
        </w:rPr>
        <w:lastRenderedPageBreak/>
        <w:t>Приложение №1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423D54">
        <w:rPr>
          <w:rFonts w:eastAsia="Calibri"/>
          <w:b/>
          <w:sz w:val="22"/>
          <w:szCs w:val="22"/>
          <w:lang w:eastAsia="en-US"/>
        </w:rPr>
        <w:t>Технические характеристики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120" w:line="200" w:lineRule="exact"/>
        <w:ind w:firstLine="0"/>
        <w:jc w:val="center"/>
        <w:rPr>
          <w:rFonts w:eastAsia="Calibri"/>
          <w:szCs w:val="24"/>
          <w:lang w:eastAsia="en-US"/>
        </w:rPr>
      </w:pPr>
      <w:r w:rsidRPr="00423D54">
        <w:rPr>
          <w:rFonts w:eastAsia="Calibri"/>
          <w:b/>
          <w:bCs/>
          <w:sz w:val="22"/>
          <w:szCs w:val="22"/>
          <w:lang w:eastAsia="en-US"/>
        </w:rPr>
        <w:t>к техническому заданию:</w:t>
      </w:r>
      <w:r w:rsidRPr="00423D54">
        <w:rPr>
          <w:rFonts w:eastAsia="Calibri"/>
          <w:b/>
          <w:sz w:val="22"/>
          <w:szCs w:val="22"/>
          <w:lang w:eastAsia="en-US"/>
        </w:rPr>
        <w:t xml:space="preserve"> </w:t>
      </w:r>
      <w:r w:rsidRPr="00423D54">
        <w:rPr>
          <w:rFonts w:eastAsia="Calibri"/>
          <w:szCs w:val="24"/>
          <w:lang w:eastAsia="en-US"/>
        </w:rPr>
        <w:t>«</w:t>
      </w:r>
      <w:proofErr w:type="gramStart"/>
      <w:r w:rsidRPr="00423D54">
        <w:rPr>
          <w:rFonts w:eastAsia="Calibri"/>
          <w:szCs w:val="24"/>
          <w:lang w:eastAsia="en-US"/>
        </w:rPr>
        <w:t>Поставка  бутилированной</w:t>
      </w:r>
      <w:proofErr w:type="gramEnd"/>
      <w:r w:rsidRPr="00423D54">
        <w:rPr>
          <w:rFonts w:eastAsia="Calibri"/>
          <w:szCs w:val="24"/>
          <w:lang w:eastAsia="en-US"/>
        </w:rPr>
        <w:t xml:space="preserve"> негазированной артезианской питьевой воды глубокой очистки первой категории, из подземного источника водоснабжения»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120" w:line="200" w:lineRule="exact"/>
        <w:ind w:firstLine="0"/>
        <w:jc w:val="center"/>
        <w:rPr>
          <w:rFonts w:eastAsia="Calibri"/>
          <w:color w:val="000000"/>
          <w:sz w:val="30"/>
          <w:szCs w:val="30"/>
          <w:lang w:eastAsia="en-US"/>
        </w:rPr>
      </w:pPr>
      <w:r w:rsidRPr="00423D54">
        <w:rPr>
          <w:rFonts w:eastAsia="Calibri"/>
          <w:szCs w:val="24"/>
          <w:lang w:eastAsia="en-US"/>
        </w:rPr>
        <w:t>для нужд Акционерного общества «</w:t>
      </w:r>
      <w:proofErr w:type="gramStart"/>
      <w:r w:rsidRPr="00423D54">
        <w:rPr>
          <w:rFonts w:eastAsia="Calibri"/>
          <w:szCs w:val="24"/>
          <w:lang w:eastAsia="en-US"/>
        </w:rPr>
        <w:t>Топливо-заправочный</w:t>
      </w:r>
      <w:proofErr w:type="gramEnd"/>
      <w:r w:rsidRPr="00423D54">
        <w:rPr>
          <w:rFonts w:eastAsia="Calibri"/>
          <w:szCs w:val="24"/>
          <w:lang w:eastAsia="en-US"/>
        </w:rPr>
        <w:t xml:space="preserve"> сервис»</w:t>
      </w:r>
    </w:p>
    <w:tbl>
      <w:tblPr>
        <w:tblStyle w:val="31"/>
        <w:tblW w:w="9668" w:type="dxa"/>
        <w:tblInd w:w="108" w:type="dxa"/>
        <w:tblLook w:val="04A0" w:firstRow="1" w:lastRow="0" w:firstColumn="1" w:lastColumn="0" w:noHBand="0" w:noVBand="1"/>
      </w:tblPr>
      <w:tblGrid>
        <w:gridCol w:w="1611"/>
        <w:gridCol w:w="6214"/>
        <w:gridCol w:w="993"/>
        <w:gridCol w:w="850"/>
      </w:tblGrid>
      <w:tr w:rsidR="00423D54" w:rsidRPr="00423D54" w:rsidTr="00423D54">
        <w:tc>
          <w:tcPr>
            <w:tcW w:w="1611" w:type="dxa"/>
          </w:tcPr>
          <w:p w:rsidR="00423D54" w:rsidRPr="00423D54" w:rsidRDefault="00423D54" w:rsidP="00423D54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b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6214" w:type="dxa"/>
          </w:tcPr>
          <w:p w:rsidR="00423D54" w:rsidRPr="00423D54" w:rsidRDefault="00423D54" w:rsidP="00423D54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b/>
                <w:sz w:val="20"/>
                <w:szCs w:val="20"/>
                <w:lang w:eastAsia="en-US"/>
              </w:rPr>
              <w:t>Характеристики продукта</w:t>
            </w:r>
          </w:p>
        </w:tc>
        <w:tc>
          <w:tcPr>
            <w:tcW w:w="993" w:type="dxa"/>
          </w:tcPr>
          <w:p w:rsidR="00423D54" w:rsidRPr="00423D54" w:rsidRDefault="00423D54" w:rsidP="00423D54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423D54">
              <w:rPr>
                <w:rFonts w:eastAsia="Calibri"/>
                <w:b/>
                <w:szCs w:val="24"/>
                <w:lang w:eastAsia="en-US"/>
              </w:rPr>
              <w:t>Ед. изм.</w:t>
            </w:r>
          </w:p>
        </w:tc>
        <w:tc>
          <w:tcPr>
            <w:tcW w:w="850" w:type="dxa"/>
          </w:tcPr>
          <w:p w:rsidR="00423D54" w:rsidRPr="00423D54" w:rsidRDefault="00423D54" w:rsidP="00423D54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423D54">
              <w:rPr>
                <w:rFonts w:eastAsia="Calibri"/>
                <w:b/>
                <w:szCs w:val="24"/>
                <w:lang w:eastAsia="en-US"/>
              </w:rPr>
              <w:t>Кол-во</w:t>
            </w:r>
          </w:p>
        </w:tc>
      </w:tr>
      <w:tr w:rsidR="00423D54" w:rsidRPr="00423D54" w:rsidTr="00423D54">
        <w:tc>
          <w:tcPr>
            <w:tcW w:w="1611" w:type="dxa"/>
          </w:tcPr>
          <w:p w:rsidR="00423D54" w:rsidRPr="00423D54" w:rsidRDefault="00423D54" w:rsidP="00423D54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Бутилированная негазированная артезианская питьевая вода глубокой очистки первой категории, из подземного источника водоснабжения</w:t>
            </w:r>
          </w:p>
        </w:tc>
        <w:tc>
          <w:tcPr>
            <w:tcW w:w="6214" w:type="dxa"/>
          </w:tcPr>
          <w:p w:rsidR="00423D54" w:rsidRPr="00423D54" w:rsidRDefault="00423D54" w:rsidP="00423D54">
            <w:pPr>
              <w:widowControl w:val="0"/>
              <w:numPr>
                <w:ilvl w:val="0"/>
                <w:numId w:val="6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 xml:space="preserve">Фасовка: поликарбонатный бутыль с ручкой емкостью 18,9 л многооборотная (для кулера), пробка одноразовая, из пищевого полиэтилена. </w:t>
            </w:r>
          </w:p>
          <w:p w:rsidR="00423D54" w:rsidRPr="00423D54" w:rsidRDefault="00423D54" w:rsidP="00423D54">
            <w:pPr>
              <w:widowControl w:val="0"/>
              <w:numPr>
                <w:ilvl w:val="0"/>
                <w:numId w:val="6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Способ укупоривания бутыли (полиэтиленовый колпачок) должен обеспечивать герметичность и сохранность воды при транспортировке и хранении в течение срока годности продукции.</w:t>
            </w:r>
          </w:p>
          <w:p w:rsidR="00423D54" w:rsidRPr="00423D54" w:rsidRDefault="00423D54" w:rsidP="00423D54">
            <w:pPr>
              <w:widowControl w:val="0"/>
              <w:numPr>
                <w:ilvl w:val="0"/>
                <w:numId w:val="6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На упаковке необходимо наличие этикетки (маркировки), на которой нанесено наименование воды, изготовитель, юридический адрес изготовителя, наименование сайта в Интернете, категория качества воды, её жёсткость, общая минерализация, химический состав, условия хранения, срок годности, ТУ (технические условия) – при наличии, информация о сертификации, номинальный объём.</w:t>
            </w:r>
          </w:p>
          <w:p w:rsidR="00423D54" w:rsidRPr="00423D54" w:rsidRDefault="00423D54" w:rsidP="00423D54">
            <w:pPr>
              <w:numPr>
                <w:ilvl w:val="0"/>
                <w:numId w:val="6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Розлив воды должен осуществляться в заводских условиях.</w:t>
            </w:r>
          </w:p>
          <w:p w:rsidR="00423D54" w:rsidRPr="00423D54" w:rsidRDefault="00423D54" w:rsidP="00423D54">
            <w:pPr>
              <w:numPr>
                <w:ilvl w:val="0"/>
                <w:numId w:val="6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Необходимо наличие защиты горловины бутыли от загрязнений до момента использования.</w:t>
            </w:r>
          </w:p>
          <w:p w:rsidR="00423D54" w:rsidRPr="00423D54" w:rsidRDefault="00423D54" w:rsidP="00423D54">
            <w:pPr>
              <w:numPr>
                <w:ilvl w:val="0"/>
                <w:numId w:val="6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 xml:space="preserve">Состав: </w:t>
            </w:r>
          </w:p>
          <w:p w:rsidR="00423D54" w:rsidRPr="00423D54" w:rsidRDefault="00423D54" w:rsidP="00423D54">
            <w:pPr>
              <w:numPr>
                <w:ilvl w:val="0"/>
                <w:numId w:val="7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Натрий/</w:t>
            </w:r>
            <w:proofErr w:type="spellStart"/>
            <w:r w:rsidRPr="00423D54">
              <w:rPr>
                <w:rFonts w:eastAsia="Calibri"/>
                <w:sz w:val="20"/>
                <w:szCs w:val="20"/>
                <w:lang w:eastAsia="en-US"/>
              </w:rPr>
              <w:t>Na</w:t>
            </w:r>
            <w:proofErr w:type="spellEnd"/>
            <w:r w:rsidRPr="00423D54">
              <w:rPr>
                <w:rFonts w:eastAsia="Calibri"/>
                <w:sz w:val="20"/>
                <w:szCs w:val="20"/>
                <w:lang w:eastAsia="en-US"/>
              </w:rPr>
              <w:t xml:space="preserve"> – не более 50 мг/л</w:t>
            </w:r>
          </w:p>
          <w:p w:rsidR="00423D54" w:rsidRPr="00423D54" w:rsidRDefault="00423D54" w:rsidP="00423D54">
            <w:pPr>
              <w:numPr>
                <w:ilvl w:val="0"/>
                <w:numId w:val="7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Кальций/ CA – не более 40 мг/л</w:t>
            </w:r>
          </w:p>
          <w:p w:rsidR="00423D54" w:rsidRPr="00423D54" w:rsidRDefault="00423D54" w:rsidP="00423D54">
            <w:pPr>
              <w:numPr>
                <w:ilvl w:val="0"/>
                <w:numId w:val="7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Калий/ K – не более 20 мг/л</w:t>
            </w:r>
          </w:p>
          <w:p w:rsidR="00423D54" w:rsidRPr="00423D54" w:rsidRDefault="00423D54" w:rsidP="00423D54">
            <w:pPr>
              <w:numPr>
                <w:ilvl w:val="0"/>
                <w:numId w:val="7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Магний/MG – не более 15 мг/л</w:t>
            </w:r>
          </w:p>
          <w:p w:rsidR="00423D54" w:rsidRPr="00423D54" w:rsidRDefault="00423D54" w:rsidP="00423D54">
            <w:pPr>
              <w:numPr>
                <w:ilvl w:val="0"/>
                <w:numId w:val="7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Бикарбонаты – не более 150 мг/л</w:t>
            </w:r>
          </w:p>
          <w:p w:rsidR="00423D54" w:rsidRPr="00423D54" w:rsidRDefault="00423D54" w:rsidP="00423D54">
            <w:pPr>
              <w:numPr>
                <w:ilvl w:val="0"/>
                <w:numId w:val="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Общая минерализация – не более 220 мг/л.</w:t>
            </w:r>
          </w:p>
          <w:p w:rsidR="00423D54" w:rsidRPr="00423D54" w:rsidRDefault="00423D54" w:rsidP="00423D54">
            <w:pPr>
              <w:numPr>
                <w:ilvl w:val="0"/>
                <w:numId w:val="8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left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Общая жесткость – не более 3 мг-</w:t>
            </w:r>
            <w:proofErr w:type="spellStart"/>
            <w:r w:rsidRPr="00423D54">
              <w:rPr>
                <w:rFonts w:eastAsia="Calibri"/>
                <w:sz w:val="20"/>
                <w:szCs w:val="20"/>
                <w:lang w:eastAsia="en-US"/>
              </w:rPr>
              <w:t>экв</w:t>
            </w:r>
            <w:proofErr w:type="spellEnd"/>
            <w:r w:rsidRPr="00423D54">
              <w:rPr>
                <w:rFonts w:eastAsia="Calibri"/>
                <w:sz w:val="20"/>
                <w:szCs w:val="20"/>
                <w:lang w:eastAsia="en-US"/>
              </w:rPr>
              <w:t xml:space="preserve">/л </w:t>
            </w:r>
          </w:p>
          <w:p w:rsidR="00423D54" w:rsidRPr="00423D54" w:rsidRDefault="00423D54" w:rsidP="00423D54">
            <w:pPr>
              <w:numPr>
                <w:ilvl w:val="0"/>
                <w:numId w:val="6"/>
              </w:numPr>
              <w:tabs>
                <w:tab w:val="clear" w:pos="1134"/>
                <w:tab w:val="left" w:pos="851"/>
              </w:tabs>
              <w:kinsoku/>
              <w:overflowPunct/>
              <w:autoSpaceDE/>
              <w:autoSpaceDN/>
              <w:spacing w:after="200" w:line="288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 xml:space="preserve">Товар должен соответствовать гигиеническим требованиям к качеству воды, установленным Постановлением Главного государственного санитарного врача РФ от 19 марта 2002 года №12 (с изменениями и дополнениями от 25 февраля, 28 июня 2010 года) «О введении в действие </w:t>
            </w:r>
            <w:proofErr w:type="spellStart"/>
            <w:r w:rsidRPr="00423D54">
              <w:rPr>
                <w:rFonts w:eastAsia="Calibri"/>
                <w:sz w:val="20"/>
                <w:szCs w:val="20"/>
                <w:lang w:eastAsia="en-US"/>
              </w:rPr>
              <w:t>санитарно</w:t>
            </w:r>
            <w:proofErr w:type="spellEnd"/>
            <w:r w:rsidRPr="00423D54">
              <w:rPr>
                <w:rFonts w:eastAsia="Calibri"/>
                <w:sz w:val="20"/>
                <w:szCs w:val="20"/>
                <w:lang w:eastAsia="en-US"/>
              </w:rPr>
              <w:t xml:space="preserve"> – эпидемиологических правил и нормативов «Питьевая вода. Гигиенические требования к качеству воды, расфасованной в ёмкости. Контроль качества. </w:t>
            </w:r>
            <w:proofErr w:type="spellStart"/>
            <w:r w:rsidRPr="00423D54">
              <w:rPr>
                <w:rFonts w:eastAsia="Calibri"/>
                <w:sz w:val="20"/>
                <w:szCs w:val="20"/>
                <w:lang w:eastAsia="en-US"/>
              </w:rPr>
              <w:t>СанПин</w:t>
            </w:r>
            <w:proofErr w:type="spellEnd"/>
            <w:r w:rsidRPr="00423D54">
              <w:rPr>
                <w:rFonts w:eastAsia="Calibri"/>
                <w:sz w:val="20"/>
                <w:szCs w:val="20"/>
                <w:lang w:eastAsia="en-US"/>
              </w:rPr>
              <w:t xml:space="preserve"> 2.1.4.1116-02». Таким образом, вода должна быть безопасна для потребления человеком, в отношении микробиологических, паразитарных и радиологических показателей, безвредна по химическому составу, иметь благоприятные органолептические свойства. Не допускается присутствия в расфасованной воде различных видимых невооруженным глазом включений, поверхностной пленки и осадка.</w:t>
            </w:r>
          </w:p>
          <w:p w:rsidR="00423D54" w:rsidRPr="00423D54" w:rsidRDefault="00423D54" w:rsidP="00423D54">
            <w:pPr>
              <w:numPr>
                <w:ilvl w:val="0"/>
                <w:numId w:val="6"/>
              </w:numPr>
              <w:tabs>
                <w:tab w:val="clear" w:pos="1134"/>
                <w:tab w:val="left" w:pos="851"/>
              </w:tabs>
              <w:kinsoku/>
              <w:overflowPunct/>
              <w:autoSpaceDE/>
              <w:autoSpaceDN/>
              <w:spacing w:after="200" w:line="288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23D54">
              <w:rPr>
                <w:rFonts w:eastAsia="Calibri"/>
                <w:sz w:val="20"/>
                <w:szCs w:val="20"/>
                <w:lang w:eastAsia="en-US"/>
              </w:rPr>
              <w:t>Качество товара должно соответствовать требованиям Федерального Закона «О качестве и безопасности пищевых продуктов» от 02.01.2000г. №29-ФЗ (в ред. от 23.04.2018г.), ГОСТ 32220-2013.</w:t>
            </w:r>
          </w:p>
        </w:tc>
        <w:tc>
          <w:tcPr>
            <w:tcW w:w="993" w:type="dxa"/>
          </w:tcPr>
          <w:p w:rsidR="00423D54" w:rsidRPr="00423D54" w:rsidRDefault="00423D54" w:rsidP="00423D54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23D54">
              <w:rPr>
                <w:rFonts w:eastAsia="Calibri"/>
                <w:szCs w:val="24"/>
                <w:lang w:eastAsia="en-US"/>
              </w:rPr>
              <w:t>шт.</w:t>
            </w:r>
          </w:p>
        </w:tc>
        <w:tc>
          <w:tcPr>
            <w:tcW w:w="850" w:type="dxa"/>
          </w:tcPr>
          <w:p w:rsidR="00423D54" w:rsidRPr="00423D54" w:rsidRDefault="00423D54" w:rsidP="00423D54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23D54">
              <w:rPr>
                <w:rFonts w:eastAsia="Calibri"/>
                <w:szCs w:val="24"/>
                <w:lang w:eastAsia="en-US"/>
              </w:rPr>
              <w:t>3 288</w:t>
            </w:r>
          </w:p>
        </w:tc>
      </w:tr>
    </w:tbl>
    <w:p w:rsidR="00423D54" w:rsidRDefault="00423D54" w:rsidP="00E622F5">
      <w:pPr>
        <w:tabs>
          <w:tab w:val="clear" w:pos="1134"/>
        </w:tabs>
        <w:suppressAutoHyphens/>
        <w:kinsoku/>
        <w:overflowPunct/>
        <w:autoSpaceDE/>
        <w:autoSpaceDN/>
        <w:ind w:firstLine="0"/>
        <w:rPr>
          <w:rFonts w:eastAsia="Calibri"/>
          <w:b/>
          <w:szCs w:val="24"/>
          <w:lang w:eastAsia="en-US"/>
        </w:rPr>
      </w:pP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 w:val="22"/>
          <w:szCs w:val="22"/>
          <w:lang w:eastAsia="en-US"/>
        </w:rPr>
      </w:pPr>
      <w:r w:rsidRPr="00423D54">
        <w:rPr>
          <w:rFonts w:eastAsia="Calibri"/>
          <w:sz w:val="22"/>
          <w:szCs w:val="22"/>
          <w:lang w:eastAsia="en-US"/>
        </w:rPr>
        <w:t>Приложение №2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423D54">
        <w:rPr>
          <w:rFonts w:eastAsia="Calibri"/>
          <w:b/>
          <w:sz w:val="22"/>
          <w:szCs w:val="22"/>
          <w:lang w:eastAsia="en-US"/>
        </w:rPr>
        <w:t xml:space="preserve">Термины, определения и сокращения к 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423D54" w:rsidRPr="00423D54" w:rsidRDefault="00423D54" w:rsidP="00423D54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423D54">
        <w:rPr>
          <w:rFonts w:eastAsia="Calibri"/>
          <w:b/>
          <w:sz w:val="22"/>
          <w:szCs w:val="22"/>
          <w:lang w:eastAsia="en-US"/>
        </w:rPr>
        <w:t xml:space="preserve">техническому заданию </w:t>
      </w:r>
      <w:r w:rsidRPr="00423D54">
        <w:rPr>
          <w:rFonts w:eastAsia="Calibri"/>
          <w:sz w:val="22"/>
          <w:szCs w:val="22"/>
          <w:lang w:eastAsia="en-US"/>
        </w:rPr>
        <w:t>«</w:t>
      </w:r>
      <w:proofErr w:type="gramStart"/>
      <w:r w:rsidRPr="00423D54">
        <w:rPr>
          <w:rFonts w:eastAsia="Calibri"/>
          <w:szCs w:val="24"/>
          <w:lang w:eastAsia="en-US"/>
        </w:rPr>
        <w:t>Поставка  бутилированной</w:t>
      </w:r>
      <w:proofErr w:type="gramEnd"/>
      <w:r w:rsidRPr="00423D54">
        <w:rPr>
          <w:rFonts w:eastAsia="Calibri"/>
          <w:szCs w:val="24"/>
          <w:lang w:eastAsia="en-US"/>
        </w:rPr>
        <w:t xml:space="preserve"> негазированной артезианской питьевой воды глубокой очистки первой категории, из подземного источника водоснабжения</w:t>
      </w:r>
      <w:r w:rsidRPr="00423D54">
        <w:rPr>
          <w:rFonts w:eastAsia="Calibri"/>
          <w:sz w:val="22"/>
          <w:szCs w:val="22"/>
          <w:lang w:eastAsia="en-US"/>
        </w:rPr>
        <w:t xml:space="preserve"> </w:t>
      </w:r>
    </w:p>
    <w:p w:rsid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120" w:line="200" w:lineRule="exact"/>
        <w:ind w:firstLine="0"/>
        <w:jc w:val="center"/>
        <w:rPr>
          <w:rFonts w:eastAsia="Calibri"/>
          <w:szCs w:val="24"/>
          <w:lang w:eastAsia="en-US"/>
        </w:rPr>
      </w:pPr>
      <w:r w:rsidRPr="00423D54">
        <w:rPr>
          <w:rFonts w:eastAsia="Calibri"/>
          <w:szCs w:val="24"/>
          <w:lang w:eastAsia="en-US"/>
        </w:rPr>
        <w:t xml:space="preserve"> для нужд Акционерного общества «</w:t>
      </w:r>
      <w:proofErr w:type="gramStart"/>
      <w:r w:rsidRPr="00423D54">
        <w:rPr>
          <w:rFonts w:eastAsia="Calibri"/>
          <w:szCs w:val="24"/>
          <w:lang w:eastAsia="en-US"/>
        </w:rPr>
        <w:t>Топливо-заправочный</w:t>
      </w:r>
      <w:proofErr w:type="gramEnd"/>
      <w:r w:rsidRPr="00423D54">
        <w:rPr>
          <w:rFonts w:eastAsia="Calibri"/>
          <w:szCs w:val="24"/>
          <w:lang w:eastAsia="en-US"/>
        </w:rPr>
        <w:t xml:space="preserve"> сервис»</w:t>
      </w:r>
      <w:r w:rsidR="00BF2714">
        <w:rPr>
          <w:rFonts w:eastAsia="Calibri"/>
          <w:szCs w:val="24"/>
          <w:lang w:eastAsia="en-US"/>
        </w:rPr>
        <w:t>.</w:t>
      </w:r>
    </w:p>
    <w:p w:rsidR="00BF2714" w:rsidRPr="00423D54" w:rsidRDefault="00BF2714" w:rsidP="00423D54">
      <w:pPr>
        <w:tabs>
          <w:tab w:val="clear" w:pos="1134"/>
        </w:tabs>
        <w:kinsoku/>
        <w:overflowPunct/>
        <w:autoSpaceDE/>
        <w:autoSpaceDN/>
        <w:spacing w:after="120" w:line="200" w:lineRule="exact"/>
        <w:ind w:firstLine="0"/>
        <w:jc w:val="center"/>
        <w:rPr>
          <w:rFonts w:eastAsia="Calibri"/>
          <w:color w:val="000000"/>
          <w:sz w:val="30"/>
          <w:szCs w:val="30"/>
          <w:lang w:eastAsia="en-US"/>
        </w:rPr>
      </w:pP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proofErr w:type="spellStart"/>
      <w:r w:rsidRPr="00423D54">
        <w:rPr>
          <w:rFonts w:eastAsia="Calibri"/>
          <w:b/>
          <w:sz w:val="20"/>
          <w:szCs w:val="20"/>
          <w:lang w:eastAsia="en-US"/>
        </w:rPr>
        <w:t>СанПИН</w:t>
      </w:r>
      <w:proofErr w:type="spellEnd"/>
      <w:r w:rsidRPr="00423D54">
        <w:rPr>
          <w:rFonts w:eastAsia="Calibri"/>
          <w:b/>
          <w:sz w:val="20"/>
          <w:szCs w:val="20"/>
          <w:lang w:eastAsia="en-US"/>
        </w:rPr>
        <w:t xml:space="preserve"> 2.3.2.1324-03 </w:t>
      </w:r>
      <w:r w:rsidRPr="00423D54">
        <w:rPr>
          <w:rFonts w:eastAsia="Calibri"/>
          <w:sz w:val="20"/>
          <w:szCs w:val="20"/>
          <w:lang w:eastAsia="en-US"/>
        </w:rPr>
        <w:t xml:space="preserve">– Санитарно-эпидемиологические правила и </w:t>
      </w:r>
      <w:proofErr w:type="gramStart"/>
      <w:r w:rsidRPr="00423D54">
        <w:rPr>
          <w:rFonts w:eastAsia="Calibri"/>
          <w:sz w:val="20"/>
          <w:szCs w:val="20"/>
          <w:lang w:eastAsia="en-US"/>
        </w:rPr>
        <w:t>нормативы  «</w:t>
      </w:r>
      <w:proofErr w:type="gramEnd"/>
      <w:r w:rsidRPr="00423D54">
        <w:rPr>
          <w:rFonts w:eastAsia="Calibri"/>
          <w:sz w:val="20"/>
          <w:szCs w:val="20"/>
          <w:lang w:eastAsia="en-US"/>
        </w:rPr>
        <w:t>Гигиенические требования к срокам годности и условиям хранения пищевых продуктов», утвержденные Главным государственным санитарным врачом Российской Федерации 21 мая 2003 года, с 25 июня 2003 года.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proofErr w:type="spellStart"/>
      <w:r w:rsidRPr="00423D54">
        <w:rPr>
          <w:rFonts w:eastAsia="Calibri"/>
          <w:b/>
          <w:sz w:val="20"/>
          <w:szCs w:val="20"/>
          <w:lang w:eastAsia="en-US"/>
        </w:rPr>
        <w:t>СанПин</w:t>
      </w:r>
      <w:proofErr w:type="spellEnd"/>
      <w:r w:rsidRPr="00423D54">
        <w:rPr>
          <w:rFonts w:eastAsia="Calibri"/>
          <w:b/>
          <w:sz w:val="20"/>
          <w:szCs w:val="20"/>
          <w:lang w:eastAsia="en-US"/>
        </w:rPr>
        <w:t xml:space="preserve"> 2.1.4.1116-02 </w:t>
      </w:r>
      <w:r w:rsidRPr="00423D54">
        <w:rPr>
          <w:rFonts w:eastAsia="Calibri"/>
          <w:sz w:val="20"/>
          <w:szCs w:val="20"/>
          <w:lang w:eastAsia="en-US"/>
        </w:rPr>
        <w:t xml:space="preserve">– Санитарно-эпидемиологические правила и </w:t>
      </w:r>
      <w:proofErr w:type="gramStart"/>
      <w:r w:rsidRPr="00423D54">
        <w:rPr>
          <w:rFonts w:eastAsia="Calibri"/>
          <w:sz w:val="20"/>
          <w:szCs w:val="20"/>
          <w:lang w:eastAsia="en-US"/>
        </w:rPr>
        <w:t>нормативы  «</w:t>
      </w:r>
      <w:proofErr w:type="gramEnd"/>
      <w:r w:rsidRPr="00423D54">
        <w:rPr>
          <w:rFonts w:eastAsia="Calibri"/>
          <w:sz w:val="20"/>
          <w:szCs w:val="20"/>
          <w:lang w:eastAsia="en-US"/>
        </w:rPr>
        <w:t>Питьевая вода. Гигиенические требования к качеству воды, расфасованной в емкости. Контроль качества.», утвержденные Главным государственным санитарным врачом Российской Федерации 15 марта 2002 года, с 1 июля 2002 года. 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423D54">
        <w:rPr>
          <w:rFonts w:eastAsia="Calibri"/>
          <w:b/>
          <w:sz w:val="20"/>
          <w:szCs w:val="20"/>
          <w:lang w:eastAsia="en-US"/>
        </w:rPr>
        <w:t>ГСМ</w:t>
      </w:r>
      <w:r w:rsidRPr="00423D54">
        <w:rPr>
          <w:rFonts w:eastAsia="Calibri"/>
          <w:sz w:val="20"/>
          <w:szCs w:val="20"/>
          <w:lang w:eastAsia="en-US"/>
        </w:rPr>
        <w:t xml:space="preserve"> – Горюче-смазочные материалы.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423D54">
        <w:rPr>
          <w:rFonts w:eastAsia="Calibri"/>
          <w:b/>
          <w:sz w:val="20"/>
          <w:szCs w:val="20"/>
          <w:lang w:eastAsia="en-US"/>
        </w:rPr>
        <w:t xml:space="preserve">ФЗ-116 – </w:t>
      </w:r>
      <w:r w:rsidRPr="00423D54">
        <w:rPr>
          <w:rFonts w:eastAsia="Calibri"/>
          <w:sz w:val="20"/>
          <w:szCs w:val="20"/>
          <w:lang w:eastAsia="en-US"/>
        </w:rPr>
        <w:t>Федеральный закон "О промышленной безопасности опасных производственных объектов" от 21.07.1997 N 116-ФЗ 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b/>
          <w:sz w:val="20"/>
          <w:szCs w:val="20"/>
          <w:lang w:eastAsia="en-US"/>
        </w:rPr>
      </w:pPr>
      <w:r w:rsidRPr="00423D54">
        <w:rPr>
          <w:rFonts w:eastAsia="Calibri"/>
          <w:b/>
          <w:sz w:val="20"/>
          <w:szCs w:val="20"/>
          <w:lang w:eastAsia="en-US"/>
        </w:rPr>
        <w:t xml:space="preserve">№29-ФЗ – </w:t>
      </w:r>
      <w:r w:rsidRPr="00423D54">
        <w:rPr>
          <w:rFonts w:eastAsia="Calibri"/>
          <w:sz w:val="20"/>
          <w:szCs w:val="20"/>
          <w:lang w:eastAsia="en-US"/>
        </w:rPr>
        <w:t>Федеральный закон «О качестве и безопасности пищевых продуктов» от 02.01.2000г. №29-ФЗ (в ред. от 23.04.2018г.)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423D54">
        <w:rPr>
          <w:rFonts w:eastAsia="Calibri"/>
          <w:b/>
          <w:sz w:val="20"/>
          <w:szCs w:val="20"/>
          <w:lang w:eastAsia="en-US"/>
        </w:rPr>
        <w:t>ст.48.1 ГК РФ</w:t>
      </w:r>
      <w:r w:rsidRPr="00423D54">
        <w:rPr>
          <w:rFonts w:eastAsia="Calibri"/>
          <w:sz w:val="20"/>
          <w:szCs w:val="20"/>
          <w:lang w:eastAsia="en-US"/>
        </w:rPr>
        <w:t xml:space="preserve"> – Гражданский Кодекс Российской Федерации Статья 48.1. «Особо опасные, технически сложные и уникальные объекты»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423D54">
        <w:rPr>
          <w:rFonts w:eastAsia="Calibri"/>
          <w:b/>
          <w:sz w:val="20"/>
          <w:szCs w:val="20"/>
          <w:lang w:eastAsia="en-US"/>
        </w:rPr>
        <w:t>АО</w:t>
      </w:r>
      <w:r w:rsidRPr="00423D54">
        <w:rPr>
          <w:rFonts w:eastAsia="Calibri"/>
          <w:sz w:val="20"/>
          <w:szCs w:val="20"/>
          <w:lang w:eastAsia="en-US"/>
        </w:rPr>
        <w:t xml:space="preserve"> -  акционерное общество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423D54">
        <w:rPr>
          <w:rFonts w:eastAsia="Calibri"/>
          <w:b/>
          <w:sz w:val="20"/>
          <w:szCs w:val="20"/>
          <w:lang w:eastAsia="en-US"/>
        </w:rPr>
        <w:t>2021 г</w:t>
      </w:r>
      <w:r w:rsidRPr="00423D54">
        <w:rPr>
          <w:rFonts w:eastAsia="Calibri"/>
          <w:sz w:val="20"/>
          <w:szCs w:val="20"/>
          <w:lang w:eastAsia="en-US"/>
        </w:rPr>
        <w:t xml:space="preserve"> – 2021 год.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highlight w:val="yellow"/>
          <w:lang w:eastAsia="en-US"/>
        </w:rPr>
      </w:pPr>
      <w:r w:rsidRPr="00423D54">
        <w:rPr>
          <w:rFonts w:eastAsia="Calibri"/>
          <w:b/>
          <w:sz w:val="20"/>
          <w:szCs w:val="20"/>
          <w:lang w:eastAsia="en-US"/>
        </w:rPr>
        <w:t>РФ</w:t>
      </w:r>
      <w:r w:rsidRPr="00423D54">
        <w:rPr>
          <w:rFonts w:eastAsia="Calibri"/>
          <w:sz w:val="20"/>
          <w:szCs w:val="20"/>
          <w:lang w:eastAsia="en-US"/>
        </w:rPr>
        <w:t xml:space="preserve"> – Российская федерация.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423D54">
        <w:rPr>
          <w:rFonts w:eastAsia="Calibri"/>
          <w:b/>
          <w:sz w:val="20"/>
          <w:szCs w:val="20"/>
          <w:lang w:eastAsia="en-US"/>
        </w:rPr>
        <w:t>г. Москва</w:t>
      </w:r>
      <w:r w:rsidRPr="00423D54">
        <w:rPr>
          <w:rFonts w:eastAsia="Calibri"/>
          <w:sz w:val="20"/>
          <w:szCs w:val="20"/>
          <w:lang w:eastAsia="en-US"/>
        </w:rPr>
        <w:t xml:space="preserve"> – Город Москва.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423D54">
        <w:rPr>
          <w:rFonts w:eastAsia="Calibri"/>
          <w:b/>
          <w:sz w:val="20"/>
          <w:szCs w:val="20"/>
          <w:lang w:eastAsia="en-US"/>
        </w:rPr>
        <w:t>д.2</w:t>
      </w:r>
      <w:r w:rsidRPr="00423D54">
        <w:rPr>
          <w:rFonts w:eastAsia="Calibri"/>
          <w:sz w:val="20"/>
          <w:szCs w:val="20"/>
          <w:lang w:eastAsia="en-US"/>
        </w:rPr>
        <w:t xml:space="preserve"> – дом №2.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b/>
          <w:sz w:val="20"/>
          <w:szCs w:val="20"/>
          <w:lang w:eastAsia="en-US"/>
        </w:rPr>
      </w:pPr>
      <w:r w:rsidRPr="00423D54">
        <w:rPr>
          <w:rFonts w:eastAsia="Calibri"/>
          <w:b/>
          <w:sz w:val="20"/>
          <w:szCs w:val="20"/>
          <w:lang w:eastAsia="en-US"/>
        </w:rPr>
        <w:t xml:space="preserve">№ п/п </w:t>
      </w:r>
      <w:r w:rsidRPr="00423D54">
        <w:rPr>
          <w:rFonts w:eastAsia="Calibri"/>
          <w:sz w:val="20"/>
          <w:szCs w:val="20"/>
          <w:lang w:eastAsia="en-US"/>
        </w:rPr>
        <w:t>– номер по порядку.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423D54">
        <w:rPr>
          <w:rFonts w:eastAsia="Calibri"/>
          <w:b/>
          <w:sz w:val="20"/>
          <w:szCs w:val="20"/>
          <w:lang w:eastAsia="en-US"/>
        </w:rPr>
        <w:t>Ед. изм.</w:t>
      </w:r>
      <w:r w:rsidRPr="00423D54">
        <w:rPr>
          <w:rFonts w:eastAsia="Calibri"/>
          <w:sz w:val="20"/>
          <w:szCs w:val="20"/>
          <w:lang w:eastAsia="en-US"/>
        </w:rPr>
        <w:t xml:space="preserve"> – единица измерения.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423D54">
        <w:rPr>
          <w:rFonts w:eastAsia="Calibri"/>
          <w:b/>
          <w:sz w:val="20"/>
          <w:szCs w:val="20"/>
          <w:lang w:eastAsia="en-US"/>
        </w:rPr>
        <w:t>Кол-во</w:t>
      </w:r>
      <w:r w:rsidRPr="00423D54">
        <w:rPr>
          <w:rFonts w:eastAsia="Calibri"/>
          <w:sz w:val="20"/>
          <w:szCs w:val="20"/>
          <w:lang w:eastAsia="en-US"/>
        </w:rPr>
        <w:t xml:space="preserve"> – количество.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423D54">
        <w:rPr>
          <w:rFonts w:eastAsia="Calibri"/>
          <w:b/>
          <w:sz w:val="20"/>
          <w:szCs w:val="20"/>
          <w:lang w:eastAsia="en-US"/>
        </w:rPr>
        <w:t>Шт.</w:t>
      </w:r>
      <w:r w:rsidRPr="00423D54">
        <w:rPr>
          <w:rFonts w:eastAsia="Calibri"/>
          <w:sz w:val="20"/>
          <w:szCs w:val="20"/>
          <w:lang w:eastAsia="en-US"/>
        </w:rPr>
        <w:t xml:space="preserve"> – штука.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b/>
          <w:sz w:val="20"/>
          <w:szCs w:val="20"/>
          <w:lang w:eastAsia="en-US"/>
        </w:rPr>
      </w:pPr>
      <w:r w:rsidRPr="00423D54">
        <w:rPr>
          <w:rFonts w:eastAsia="Calibri"/>
          <w:b/>
          <w:sz w:val="20"/>
          <w:szCs w:val="20"/>
          <w:lang w:eastAsia="en-US"/>
        </w:rPr>
        <w:t xml:space="preserve">л </w:t>
      </w:r>
      <w:r w:rsidRPr="00423D54">
        <w:rPr>
          <w:rFonts w:eastAsia="Calibri"/>
          <w:sz w:val="20"/>
          <w:szCs w:val="20"/>
          <w:lang w:eastAsia="en-US"/>
        </w:rPr>
        <w:t>– литр.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b/>
          <w:sz w:val="20"/>
          <w:szCs w:val="20"/>
          <w:lang w:eastAsia="en-US"/>
        </w:rPr>
      </w:pPr>
      <w:r w:rsidRPr="00423D54">
        <w:rPr>
          <w:rFonts w:eastAsia="Calibri"/>
          <w:b/>
          <w:sz w:val="20"/>
          <w:szCs w:val="20"/>
          <w:lang w:eastAsia="en-US"/>
        </w:rPr>
        <w:t xml:space="preserve">мг/л </w:t>
      </w:r>
      <w:r w:rsidRPr="00423D54">
        <w:rPr>
          <w:rFonts w:eastAsia="Calibri"/>
          <w:sz w:val="20"/>
          <w:szCs w:val="20"/>
          <w:lang w:eastAsia="en-US"/>
        </w:rPr>
        <w:t>– миллиграмм на литр.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b/>
          <w:sz w:val="20"/>
          <w:szCs w:val="20"/>
          <w:lang w:eastAsia="en-US"/>
        </w:rPr>
      </w:pPr>
      <w:r w:rsidRPr="00423D54">
        <w:rPr>
          <w:rFonts w:eastAsia="Calibri"/>
          <w:b/>
          <w:sz w:val="20"/>
          <w:szCs w:val="20"/>
          <w:lang w:eastAsia="en-US"/>
        </w:rPr>
        <w:t>мг-</w:t>
      </w:r>
      <w:proofErr w:type="spellStart"/>
      <w:r w:rsidRPr="00423D54">
        <w:rPr>
          <w:rFonts w:eastAsia="Calibri"/>
          <w:b/>
          <w:sz w:val="20"/>
          <w:szCs w:val="20"/>
          <w:lang w:eastAsia="en-US"/>
        </w:rPr>
        <w:t>экв</w:t>
      </w:r>
      <w:proofErr w:type="spellEnd"/>
      <w:r w:rsidRPr="00423D54">
        <w:rPr>
          <w:rFonts w:eastAsia="Calibri"/>
          <w:b/>
          <w:sz w:val="20"/>
          <w:szCs w:val="20"/>
          <w:lang w:eastAsia="en-US"/>
        </w:rPr>
        <w:t xml:space="preserve">/л </w:t>
      </w:r>
      <w:r w:rsidRPr="00423D54">
        <w:rPr>
          <w:rFonts w:eastAsia="Calibri"/>
          <w:sz w:val="20"/>
          <w:szCs w:val="20"/>
          <w:lang w:eastAsia="en-US"/>
        </w:rPr>
        <w:t>– единица измерения жесткости воды.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423D54">
        <w:rPr>
          <w:rFonts w:eastAsia="Calibri"/>
          <w:b/>
          <w:sz w:val="20"/>
          <w:szCs w:val="20"/>
          <w:lang w:eastAsia="en-US"/>
        </w:rPr>
        <w:t xml:space="preserve">ГОСТ </w:t>
      </w:r>
      <w:r w:rsidRPr="00423D54">
        <w:rPr>
          <w:rFonts w:eastAsia="Calibri"/>
          <w:sz w:val="20"/>
          <w:szCs w:val="20"/>
          <w:lang w:eastAsia="en-US"/>
        </w:rPr>
        <w:t>– Государственный стандарт.</w:t>
      </w:r>
    </w:p>
    <w:p w:rsidR="00423D54" w:rsidRPr="00423D54" w:rsidRDefault="00423D54" w:rsidP="00423D5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b/>
          <w:sz w:val="20"/>
          <w:szCs w:val="20"/>
          <w:lang w:eastAsia="en-US"/>
        </w:rPr>
      </w:pPr>
      <w:r w:rsidRPr="00423D54">
        <w:rPr>
          <w:rFonts w:eastAsia="Calibri"/>
          <w:b/>
          <w:sz w:val="20"/>
          <w:szCs w:val="20"/>
          <w:lang w:eastAsia="en-US"/>
        </w:rPr>
        <w:t xml:space="preserve">ТУ </w:t>
      </w:r>
      <w:r w:rsidRPr="00423D54">
        <w:rPr>
          <w:rFonts w:eastAsia="Calibri"/>
          <w:sz w:val="20"/>
          <w:szCs w:val="20"/>
          <w:lang w:eastAsia="en-US"/>
        </w:rPr>
        <w:t>– Технические условия.</w:t>
      </w:r>
    </w:p>
    <w:sectPr w:rsidR="00423D54" w:rsidRPr="00423D54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C0E" w:rsidRDefault="00226C0E">
      <w:r>
        <w:separator/>
      </w:r>
    </w:p>
  </w:endnote>
  <w:endnote w:type="continuationSeparator" w:id="0">
    <w:p w:rsidR="00226C0E" w:rsidRDefault="00226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C0E" w:rsidRDefault="00226C0E">
      <w:r>
        <w:separator/>
      </w:r>
    </w:p>
  </w:footnote>
  <w:footnote w:type="continuationSeparator" w:id="0">
    <w:p w:rsidR="00226C0E" w:rsidRDefault="00226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26C0E"/>
    <w:rsid w:val="00233509"/>
    <w:rsid w:val="00233B7C"/>
    <w:rsid w:val="00236ECB"/>
    <w:rsid w:val="00256A10"/>
    <w:rsid w:val="002616D3"/>
    <w:rsid w:val="00281354"/>
    <w:rsid w:val="002A3A60"/>
    <w:rsid w:val="002A60AA"/>
    <w:rsid w:val="002C3EA2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3D54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54EFA"/>
    <w:rsid w:val="008642EB"/>
    <w:rsid w:val="00890C10"/>
    <w:rsid w:val="008A18E4"/>
    <w:rsid w:val="008B0E97"/>
    <w:rsid w:val="008F2D53"/>
    <w:rsid w:val="00907210"/>
    <w:rsid w:val="009546FF"/>
    <w:rsid w:val="00973F56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2255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BF2714"/>
    <w:rsid w:val="00C11512"/>
    <w:rsid w:val="00C503E3"/>
    <w:rsid w:val="00C90BAD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2F5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3B56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b"/>
    <w:uiPriority w:val="99"/>
    <w:locked/>
    <w:rsid w:val="00423D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64</cp:revision>
  <dcterms:created xsi:type="dcterms:W3CDTF">2018-07-13T11:25:00Z</dcterms:created>
  <dcterms:modified xsi:type="dcterms:W3CDTF">2021-03-05T08:31:00Z</dcterms:modified>
</cp:coreProperties>
</file>